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2F1" w:rsidRDefault="005E7450">
      <w:pPr>
        <w:spacing w:after="221" w:line="259" w:lineRule="auto"/>
        <w:ind w:left="1741" w:right="0" w:firstLine="0"/>
        <w:jc w:val="center"/>
      </w:pPr>
      <w:r>
        <w:rPr>
          <w:b/>
        </w:rPr>
        <w:t xml:space="preserve"> </w:t>
      </w:r>
      <w:r>
        <w:t xml:space="preserve"> </w:t>
      </w:r>
    </w:p>
    <w:p w:rsidR="007232F1" w:rsidRDefault="009D00DF" w:rsidP="00F604C4">
      <w:pPr>
        <w:spacing w:after="10" w:line="249" w:lineRule="auto"/>
        <w:ind w:left="180" w:right="0"/>
        <w:jc w:val="center"/>
      </w:pPr>
      <w:r>
        <w:rPr>
          <w:b/>
        </w:rPr>
        <w:t>TRIBUNAL DE DISCIPLINA</w:t>
      </w:r>
      <w:r w:rsidR="005D2546">
        <w:rPr>
          <w:b/>
        </w:rPr>
        <w:t xml:space="preserve"> DE LA ASOCIACIÓN DE EX ALUMNOS DEL COLEGIO SANTA CLARA.</w:t>
      </w:r>
    </w:p>
    <w:p w:rsidR="007232F1" w:rsidRDefault="00916504">
      <w:pPr>
        <w:spacing w:after="10" w:line="249" w:lineRule="auto"/>
        <w:ind w:right="0"/>
        <w:jc w:val="left"/>
      </w:pPr>
      <w:r>
        <w:rPr>
          <w:b/>
        </w:rPr>
        <w:t xml:space="preserve">Resolución </w:t>
      </w:r>
      <w:r w:rsidR="00737EB5">
        <w:rPr>
          <w:b/>
        </w:rPr>
        <w:t>ACLARATORIA</w:t>
      </w:r>
      <w:r w:rsidR="005E7450">
        <w:t xml:space="preserve">.- </w:t>
      </w:r>
    </w:p>
    <w:p w:rsidR="007232F1" w:rsidRDefault="005E7450">
      <w:pPr>
        <w:spacing w:after="0" w:line="259" w:lineRule="auto"/>
        <w:ind w:left="5" w:right="0" w:firstLine="0"/>
        <w:jc w:val="left"/>
      </w:pPr>
      <w:r>
        <w:t xml:space="preserve"> </w:t>
      </w:r>
    </w:p>
    <w:p w:rsidR="00326DD0" w:rsidRPr="00326DD0" w:rsidRDefault="00326DD0" w:rsidP="00326DD0">
      <w:pPr>
        <w:spacing w:before="100" w:beforeAutospacing="1" w:after="100" w:afterAutospacing="1" w:line="240" w:lineRule="auto"/>
        <w:ind w:left="0" w:right="0" w:firstLine="0"/>
        <w:jc w:val="left"/>
        <w:rPr>
          <w:color w:val="auto"/>
          <w:szCs w:val="24"/>
        </w:rPr>
      </w:pPr>
      <w:r w:rsidRPr="00326DD0">
        <w:rPr>
          <w:b/>
          <w:bCs/>
          <w:color w:val="auto"/>
          <w:szCs w:val="24"/>
        </w:rPr>
        <w:t>ASOCIACIÓN DE EX A</w:t>
      </w:r>
      <w:r>
        <w:rPr>
          <w:b/>
          <w:bCs/>
          <w:color w:val="auto"/>
          <w:szCs w:val="24"/>
        </w:rPr>
        <w:t>LUMNOS DEL COLEGIO SANTA CLARA</w:t>
      </w:r>
      <w:r>
        <w:rPr>
          <w:color w:val="auto"/>
          <w:szCs w:val="24"/>
        </w:rPr>
        <w:t xml:space="preserve"> </w:t>
      </w:r>
      <w:r w:rsidR="009D00DF">
        <w:rPr>
          <w:b/>
          <w:bCs/>
          <w:color w:val="auto"/>
          <w:szCs w:val="24"/>
        </w:rPr>
        <w:t>TRIBUNAL DE DISCIPLINA</w:t>
      </w:r>
    </w:p>
    <w:p w:rsidR="00326DD0" w:rsidRPr="00326DD0" w:rsidRDefault="00326DD0" w:rsidP="00326DD0">
      <w:pPr>
        <w:spacing w:before="100" w:beforeAutospacing="1" w:after="100" w:afterAutospacing="1" w:line="240" w:lineRule="auto"/>
        <w:ind w:left="0" w:right="0" w:firstLine="0"/>
        <w:rPr>
          <w:color w:val="auto"/>
          <w:szCs w:val="24"/>
        </w:rPr>
      </w:pPr>
      <w:r w:rsidRPr="00326DD0">
        <w:rPr>
          <w:bCs/>
          <w:color w:val="auto"/>
          <w:szCs w:val="24"/>
        </w:rPr>
        <w:t>En la ciudad de Asunción, capital de la Re</w:t>
      </w:r>
      <w:r w:rsidR="000D0C51">
        <w:rPr>
          <w:bCs/>
          <w:color w:val="auto"/>
          <w:szCs w:val="24"/>
        </w:rPr>
        <w:t>pública del Paraguay, a los cinco</w:t>
      </w:r>
      <w:r w:rsidRPr="00326DD0">
        <w:rPr>
          <w:bCs/>
          <w:color w:val="auto"/>
          <w:szCs w:val="24"/>
        </w:rPr>
        <w:t xml:space="preserve"> días del mes de </w:t>
      </w:r>
      <w:r w:rsidR="000D0C51">
        <w:rPr>
          <w:bCs/>
          <w:color w:val="auto"/>
          <w:szCs w:val="24"/>
        </w:rPr>
        <w:t>agosto</w:t>
      </w:r>
      <w:r w:rsidRPr="00326DD0">
        <w:rPr>
          <w:bCs/>
          <w:color w:val="auto"/>
          <w:szCs w:val="24"/>
        </w:rPr>
        <w:t xml:space="preserve"> del año dos mil veinticinco, reunidos los miembros del </w:t>
      </w:r>
      <w:r w:rsidR="009D00DF">
        <w:rPr>
          <w:bCs/>
          <w:color w:val="auto"/>
          <w:szCs w:val="24"/>
        </w:rPr>
        <w:t xml:space="preserve">Tribunal de Disciplina </w:t>
      </w:r>
      <w:r w:rsidRPr="00326DD0">
        <w:rPr>
          <w:bCs/>
          <w:color w:val="auto"/>
          <w:szCs w:val="24"/>
        </w:rPr>
        <w:t xml:space="preserve">de la Asociación de Ex Alumnos del Colegio Santa Clara (ADESAC), y habiéndose recepcionado formalmente </w:t>
      </w:r>
      <w:r w:rsidR="009D00DF">
        <w:rPr>
          <w:bCs/>
          <w:color w:val="auto"/>
          <w:szCs w:val="24"/>
        </w:rPr>
        <w:t>la solicitud de revisión proporcional de sanción – David Sotelo - Tatudines</w:t>
      </w:r>
      <w:r w:rsidRPr="00326DD0">
        <w:rPr>
          <w:bCs/>
          <w:color w:val="auto"/>
          <w:szCs w:val="24"/>
        </w:rPr>
        <w:t>, se procede a emitir la presente resolución, en base a los siguientes antecedentes y consideraciones:</w:t>
      </w:r>
    </w:p>
    <w:p w:rsidR="00326DD0" w:rsidRPr="00326DD0" w:rsidRDefault="00B55E55" w:rsidP="00326DD0">
      <w:pPr>
        <w:spacing w:after="0" w:line="240" w:lineRule="auto"/>
        <w:ind w:left="0" w:right="0" w:firstLine="0"/>
        <w:rPr>
          <w:color w:val="auto"/>
          <w:szCs w:val="24"/>
        </w:rPr>
      </w:pPr>
      <w:r>
        <w:rPr>
          <w:color w:val="auto"/>
          <w:szCs w:val="24"/>
        </w:rPr>
        <w:pict>
          <v:rect id="_x0000_i1025" style="width:0;height:1.5pt" o:hralign="center" o:hrstd="t" o:hr="t" fillcolor="#a0a0a0" stroked="f"/>
        </w:pict>
      </w:r>
    </w:p>
    <w:p w:rsidR="00326DD0" w:rsidRPr="00326DD0" w:rsidRDefault="00326DD0" w:rsidP="00410B1C">
      <w:pPr>
        <w:spacing w:before="100" w:beforeAutospacing="1" w:after="100" w:afterAutospacing="1" w:line="240" w:lineRule="auto"/>
        <w:ind w:left="0" w:right="0" w:firstLine="0"/>
        <w:jc w:val="center"/>
        <w:outlineLvl w:val="2"/>
        <w:rPr>
          <w:b/>
          <w:bCs/>
          <w:color w:val="auto"/>
          <w:sz w:val="27"/>
          <w:szCs w:val="27"/>
        </w:rPr>
      </w:pPr>
      <w:r w:rsidRPr="00326DD0">
        <w:rPr>
          <w:b/>
          <w:bCs/>
          <w:color w:val="auto"/>
          <w:sz w:val="27"/>
          <w:szCs w:val="27"/>
        </w:rPr>
        <w:t>I. CUESTIÓN PLANTEADA</w:t>
      </w:r>
    </w:p>
    <w:p w:rsidR="00326DD0" w:rsidRPr="00326DD0" w:rsidRDefault="00326DD0" w:rsidP="00326DD0">
      <w:pPr>
        <w:spacing w:before="100" w:beforeAutospacing="1" w:after="100" w:afterAutospacing="1" w:line="240" w:lineRule="auto"/>
        <w:ind w:left="0" w:right="0" w:firstLine="0"/>
        <w:rPr>
          <w:color w:val="auto"/>
          <w:szCs w:val="24"/>
        </w:rPr>
      </w:pPr>
      <w:r w:rsidRPr="00326DD0">
        <w:rPr>
          <w:color w:val="auto"/>
          <w:szCs w:val="24"/>
        </w:rPr>
        <w:t xml:space="preserve">Conforme a los antecedentes elevados, se ha formulado </w:t>
      </w:r>
      <w:r w:rsidR="000D0C51">
        <w:rPr>
          <w:color w:val="auto"/>
          <w:szCs w:val="24"/>
        </w:rPr>
        <w:t xml:space="preserve">una solicitud formal de </w:t>
      </w:r>
      <w:r w:rsidR="009D00DF">
        <w:rPr>
          <w:color w:val="auto"/>
          <w:szCs w:val="24"/>
        </w:rPr>
        <w:t xml:space="preserve">reducción a la sanción impuesta al señor David Sotelo jugador perteneciente al equipo de Tatudines, la sanción </w:t>
      </w:r>
      <w:r w:rsidR="00D43F68">
        <w:rPr>
          <w:color w:val="auto"/>
          <w:szCs w:val="24"/>
        </w:rPr>
        <w:t>fue</w:t>
      </w:r>
      <w:r w:rsidR="009D00DF">
        <w:rPr>
          <w:color w:val="auto"/>
          <w:szCs w:val="24"/>
        </w:rPr>
        <w:t xml:space="preserve"> impuesta por este Tribunal por un caso de agresión.</w:t>
      </w:r>
    </w:p>
    <w:p w:rsidR="00326DD0" w:rsidRPr="00326DD0" w:rsidRDefault="00B55E55" w:rsidP="00326DD0">
      <w:pPr>
        <w:spacing w:after="0" w:line="240" w:lineRule="auto"/>
        <w:ind w:left="0" w:right="0" w:firstLine="0"/>
        <w:rPr>
          <w:color w:val="auto"/>
          <w:szCs w:val="24"/>
        </w:rPr>
      </w:pPr>
      <w:r>
        <w:rPr>
          <w:color w:val="auto"/>
          <w:szCs w:val="24"/>
        </w:rPr>
        <w:pict>
          <v:rect id="_x0000_i1026" style="width:0;height:1.5pt" o:hralign="center" o:hrstd="t" o:hr="t" fillcolor="#a0a0a0" stroked="f"/>
        </w:pict>
      </w:r>
    </w:p>
    <w:p w:rsidR="00326DD0" w:rsidRPr="00326DD0" w:rsidRDefault="00326DD0" w:rsidP="00410B1C">
      <w:pPr>
        <w:spacing w:before="100" w:beforeAutospacing="1" w:after="100" w:afterAutospacing="1" w:line="240" w:lineRule="auto"/>
        <w:ind w:left="0" w:right="0" w:firstLine="0"/>
        <w:jc w:val="center"/>
        <w:outlineLvl w:val="2"/>
        <w:rPr>
          <w:b/>
          <w:bCs/>
          <w:color w:val="auto"/>
          <w:sz w:val="27"/>
          <w:szCs w:val="27"/>
        </w:rPr>
      </w:pPr>
      <w:r w:rsidRPr="00326DD0">
        <w:rPr>
          <w:b/>
          <w:bCs/>
          <w:color w:val="auto"/>
          <w:sz w:val="27"/>
          <w:szCs w:val="27"/>
        </w:rPr>
        <w:t>II. DOCUMENTACIÓN ANALIZADA</w:t>
      </w:r>
    </w:p>
    <w:p w:rsidR="00326DD0" w:rsidRPr="00326DD0" w:rsidRDefault="00326DD0" w:rsidP="00326DD0">
      <w:pPr>
        <w:spacing w:before="100" w:beforeAutospacing="1" w:after="100" w:afterAutospacing="1" w:line="240" w:lineRule="auto"/>
        <w:ind w:left="0" w:right="0" w:firstLine="0"/>
        <w:jc w:val="left"/>
        <w:rPr>
          <w:color w:val="auto"/>
          <w:szCs w:val="24"/>
        </w:rPr>
      </w:pPr>
      <w:r w:rsidRPr="00326DD0">
        <w:rPr>
          <w:color w:val="auto"/>
          <w:szCs w:val="24"/>
        </w:rPr>
        <w:t>A efec</w:t>
      </w:r>
      <w:r w:rsidR="00D43F68">
        <w:rPr>
          <w:color w:val="auto"/>
          <w:szCs w:val="24"/>
        </w:rPr>
        <w:t>tos de analizar lo planteado</w:t>
      </w:r>
      <w:r w:rsidRPr="00326DD0">
        <w:rPr>
          <w:color w:val="auto"/>
          <w:szCs w:val="24"/>
        </w:rPr>
        <w:t xml:space="preserve">, el </w:t>
      </w:r>
      <w:r w:rsidR="009D00DF">
        <w:rPr>
          <w:color w:val="auto"/>
          <w:szCs w:val="24"/>
        </w:rPr>
        <w:t>Tribunal</w:t>
      </w:r>
      <w:r w:rsidRPr="00326DD0">
        <w:rPr>
          <w:color w:val="auto"/>
          <w:szCs w:val="24"/>
        </w:rPr>
        <w:t xml:space="preserve"> ha tenido a la vista los siguientes documentos:</w:t>
      </w:r>
    </w:p>
    <w:p w:rsidR="00326DD0" w:rsidRPr="00326DD0" w:rsidRDefault="000D0C51" w:rsidP="00326DD0">
      <w:pPr>
        <w:spacing w:before="100" w:beforeAutospacing="1" w:after="100" w:afterAutospacing="1" w:line="240" w:lineRule="auto"/>
        <w:ind w:left="0" w:right="0" w:firstLine="0"/>
        <w:jc w:val="left"/>
        <w:rPr>
          <w:color w:val="auto"/>
          <w:szCs w:val="24"/>
        </w:rPr>
      </w:pPr>
      <w:r>
        <w:rPr>
          <w:color w:val="auto"/>
          <w:szCs w:val="24"/>
        </w:rPr>
        <w:t xml:space="preserve">a) </w:t>
      </w:r>
      <w:r w:rsidR="009D00DF">
        <w:rPr>
          <w:color w:val="auto"/>
          <w:szCs w:val="24"/>
        </w:rPr>
        <w:t>Escrito presentado por Tatudines.</w:t>
      </w:r>
    </w:p>
    <w:p w:rsidR="00326DD0" w:rsidRPr="00326DD0" w:rsidRDefault="00B55E55" w:rsidP="00326DD0">
      <w:pPr>
        <w:spacing w:after="0" w:line="240" w:lineRule="auto"/>
        <w:ind w:left="0" w:right="0" w:firstLine="0"/>
        <w:jc w:val="left"/>
        <w:rPr>
          <w:color w:val="auto"/>
          <w:szCs w:val="24"/>
        </w:rPr>
      </w:pPr>
      <w:r>
        <w:rPr>
          <w:color w:val="auto"/>
          <w:szCs w:val="24"/>
        </w:rPr>
        <w:pict>
          <v:rect id="_x0000_i1027" style="width:0;height:1.5pt" o:hralign="center" o:hrstd="t" o:hr="t" fillcolor="#a0a0a0" stroked="f"/>
        </w:pict>
      </w:r>
    </w:p>
    <w:p w:rsidR="00326DD0" w:rsidRPr="00326DD0" w:rsidRDefault="00326DD0" w:rsidP="00410B1C">
      <w:pPr>
        <w:spacing w:before="100" w:beforeAutospacing="1" w:after="100" w:afterAutospacing="1" w:line="240" w:lineRule="auto"/>
        <w:ind w:left="0" w:right="0" w:firstLine="0"/>
        <w:jc w:val="center"/>
        <w:outlineLvl w:val="2"/>
        <w:rPr>
          <w:b/>
          <w:bCs/>
          <w:color w:val="auto"/>
          <w:sz w:val="27"/>
          <w:szCs w:val="27"/>
        </w:rPr>
      </w:pPr>
      <w:r w:rsidRPr="00326DD0">
        <w:rPr>
          <w:b/>
          <w:bCs/>
          <w:color w:val="auto"/>
          <w:sz w:val="27"/>
          <w:szCs w:val="27"/>
        </w:rPr>
        <w:t>III. POSICIÓN DE LAS PARTES</w:t>
      </w:r>
    </w:p>
    <w:p w:rsidR="00326DD0" w:rsidRPr="00326DD0" w:rsidRDefault="00E13DA2" w:rsidP="00326DD0">
      <w:pPr>
        <w:spacing w:before="100" w:beforeAutospacing="1" w:after="100" w:afterAutospacing="1" w:line="240" w:lineRule="auto"/>
        <w:ind w:left="0" w:right="0" w:firstLine="0"/>
        <w:jc w:val="left"/>
        <w:outlineLvl w:val="3"/>
        <w:rPr>
          <w:b/>
          <w:bCs/>
          <w:color w:val="auto"/>
          <w:szCs w:val="24"/>
        </w:rPr>
      </w:pPr>
      <w:r>
        <w:rPr>
          <w:b/>
          <w:bCs/>
          <w:color w:val="auto"/>
          <w:szCs w:val="24"/>
        </w:rPr>
        <w:t>1. Postura de</w:t>
      </w:r>
      <w:r w:rsidR="009D00DF">
        <w:rPr>
          <w:b/>
          <w:bCs/>
          <w:color w:val="auto"/>
          <w:szCs w:val="24"/>
        </w:rPr>
        <w:t>l equipo Tatudines</w:t>
      </w:r>
      <w:r w:rsidR="00326DD0" w:rsidRPr="00326DD0">
        <w:rPr>
          <w:b/>
          <w:bCs/>
          <w:color w:val="auto"/>
          <w:szCs w:val="24"/>
        </w:rPr>
        <w:t>:</w:t>
      </w:r>
    </w:p>
    <w:p w:rsidR="00E13DA2" w:rsidRDefault="00326DD0" w:rsidP="009D00DF">
      <w:pPr>
        <w:spacing w:before="100" w:beforeAutospacing="1" w:after="100" w:afterAutospacing="1" w:line="240" w:lineRule="auto"/>
        <w:ind w:left="0" w:right="0" w:firstLine="0"/>
        <w:jc w:val="left"/>
        <w:rPr>
          <w:color w:val="auto"/>
          <w:szCs w:val="24"/>
        </w:rPr>
      </w:pPr>
      <w:r w:rsidRPr="00326DD0">
        <w:rPr>
          <w:color w:val="auto"/>
          <w:szCs w:val="24"/>
        </w:rPr>
        <w:t>En su presentac</w:t>
      </w:r>
      <w:r w:rsidR="000D0C51">
        <w:rPr>
          <w:color w:val="auto"/>
          <w:szCs w:val="24"/>
        </w:rPr>
        <w:t xml:space="preserve">ión, </w:t>
      </w:r>
      <w:r w:rsidR="009D00DF">
        <w:rPr>
          <w:color w:val="auto"/>
          <w:szCs w:val="24"/>
        </w:rPr>
        <w:t>Tatudines expone lo siguiente:</w:t>
      </w:r>
    </w:p>
    <w:p w:rsidR="009D00DF" w:rsidRDefault="009D00DF" w:rsidP="009D00DF">
      <w:pPr>
        <w:spacing w:before="100" w:beforeAutospacing="1" w:after="100" w:afterAutospacing="1" w:line="240" w:lineRule="auto"/>
        <w:ind w:left="0" w:right="0" w:firstLine="0"/>
        <w:jc w:val="left"/>
        <w:rPr>
          <w:color w:val="auto"/>
          <w:szCs w:val="24"/>
        </w:rPr>
      </w:pPr>
      <w:r>
        <w:rPr>
          <w:color w:val="auto"/>
          <w:szCs w:val="24"/>
        </w:rPr>
        <w:t>“</w:t>
      </w:r>
      <w:r w:rsidRPr="009D00DF">
        <w:rPr>
          <w:i/>
          <w:color w:val="auto"/>
          <w:szCs w:val="24"/>
        </w:rPr>
        <w:t>Reconocemos que el Tribunal calificó el suceso como agresión y que, habiendo existido una sanción previa por agresión, el caso fue encuadrado como primera reincidencia (Art. 55.1.2). No obstante, el propio reglamento, para agresión a veedor, establece un rango de graduación entre 20 y 36 fechas; la sanción aplicada se ubicó en el extremo máximo</w:t>
      </w:r>
      <w:r>
        <w:rPr>
          <w:color w:val="auto"/>
          <w:szCs w:val="24"/>
        </w:rPr>
        <w:t>”</w:t>
      </w:r>
    </w:p>
    <w:p w:rsidR="009D00DF" w:rsidRDefault="009D00DF" w:rsidP="009D00DF">
      <w:pPr>
        <w:spacing w:before="100" w:beforeAutospacing="1" w:after="100" w:afterAutospacing="1" w:line="240" w:lineRule="auto"/>
        <w:ind w:left="0" w:right="0" w:firstLine="0"/>
        <w:jc w:val="left"/>
        <w:rPr>
          <w:color w:val="auto"/>
          <w:szCs w:val="24"/>
        </w:rPr>
      </w:pPr>
    </w:p>
    <w:p w:rsidR="009D00DF" w:rsidRPr="009D00DF" w:rsidRDefault="009D00DF" w:rsidP="009D00DF">
      <w:pPr>
        <w:spacing w:before="100" w:beforeAutospacing="1" w:after="100" w:afterAutospacing="1" w:line="240" w:lineRule="auto"/>
        <w:ind w:left="0" w:right="0" w:firstLine="0"/>
        <w:jc w:val="left"/>
        <w:rPr>
          <w:color w:val="auto"/>
          <w:szCs w:val="24"/>
        </w:rPr>
      </w:pPr>
    </w:p>
    <w:p w:rsidR="00326DD0" w:rsidRPr="00326DD0" w:rsidRDefault="00B55E55" w:rsidP="00326DD0">
      <w:pPr>
        <w:spacing w:after="0" w:line="240" w:lineRule="auto"/>
        <w:ind w:left="0" w:right="0" w:firstLine="0"/>
        <w:rPr>
          <w:color w:val="auto"/>
          <w:szCs w:val="24"/>
        </w:rPr>
      </w:pPr>
      <w:r>
        <w:rPr>
          <w:i/>
          <w:color w:val="auto"/>
          <w:szCs w:val="24"/>
        </w:rPr>
        <w:pict>
          <v:rect id="_x0000_i1028" style="width:0;height:1.5pt" o:hralign="center" o:hrstd="t" o:hr="t" fillcolor="#a0a0a0" stroked="f"/>
        </w:pict>
      </w:r>
    </w:p>
    <w:p w:rsidR="00326DD0" w:rsidRPr="00326DD0" w:rsidRDefault="00D43F68" w:rsidP="00410B1C">
      <w:pPr>
        <w:spacing w:before="100" w:beforeAutospacing="1" w:after="100" w:afterAutospacing="1" w:line="240" w:lineRule="auto"/>
        <w:ind w:left="0" w:right="0" w:firstLine="0"/>
        <w:jc w:val="center"/>
        <w:outlineLvl w:val="2"/>
        <w:rPr>
          <w:b/>
          <w:bCs/>
          <w:color w:val="auto"/>
          <w:sz w:val="27"/>
          <w:szCs w:val="27"/>
        </w:rPr>
      </w:pPr>
      <w:r>
        <w:rPr>
          <w:b/>
          <w:bCs/>
          <w:color w:val="auto"/>
          <w:sz w:val="27"/>
          <w:szCs w:val="27"/>
        </w:rPr>
        <w:t>IV. CONSIDERACIONES DEL TRIBUNAL</w:t>
      </w:r>
    </w:p>
    <w:p w:rsidR="00E3443C" w:rsidRPr="00D43F68" w:rsidRDefault="00D43F68" w:rsidP="00D43F68">
      <w:pPr>
        <w:spacing w:before="100" w:beforeAutospacing="1" w:after="100" w:afterAutospacing="1" w:line="240" w:lineRule="auto"/>
        <w:ind w:right="0"/>
        <w:rPr>
          <w:color w:val="auto"/>
          <w:szCs w:val="24"/>
        </w:rPr>
      </w:pPr>
      <w:r>
        <w:rPr>
          <w:color w:val="auto"/>
          <w:szCs w:val="24"/>
        </w:rPr>
        <w:t>El Tribunal no posee competencia para revisar sus propias decisiones, salvo que esté claramente especificada en la propia resolución. El reglamento establece que nuestras decisiones pueden ser recurridas ante el órgano superior, es decir la Comisión Directiva, es por ello que, exhortamos al recurrente, a interponer su requerimiento</w:t>
      </w:r>
      <w:bookmarkStart w:id="0" w:name="_GoBack"/>
      <w:bookmarkEnd w:id="0"/>
      <w:r>
        <w:rPr>
          <w:color w:val="auto"/>
          <w:szCs w:val="24"/>
        </w:rPr>
        <w:t xml:space="preserve"> ante el órgano superior correspondiente.</w:t>
      </w:r>
    </w:p>
    <w:p w:rsidR="00326DD0" w:rsidRPr="00E3443C" w:rsidRDefault="00B55E55" w:rsidP="00E3443C">
      <w:pPr>
        <w:pStyle w:val="Prrafodelista"/>
        <w:spacing w:after="0" w:line="240" w:lineRule="auto"/>
        <w:ind w:right="0" w:firstLine="0"/>
        <w:jc w:val="left"/>
        <w:rPr>
          <w:color w:val="auto"/>
          <w:szCs w:val="24"/>
        </w:rPr>
      </w:pPr>
      <w:r>
        <w:pict>
          <v:rect id="_x0000_i1029" style="width:0;height:1.5pt" o:hralign="center" o:hrstd="t" o:hr="t" fillcolor="#a0a0a0" stroked="f"/>
        </w:pict>
      </w:r>
    </w:p>
    <w:p w:rsidR="00326DD0" w:rsidRPr="00326DD0" w:rsidRDefault="00326DD0" w:rsidP="00410B1C">
      <w:pPr>
        <w:spacing w:before="100" w:beforeAutospacing="1" w:after="100" w:afterAutospacing="1" w:line="240" w:lineRule="auto"/>
        <w:ind w:left="0" w:right="0" w:firstLine="0"/>
        <w:jc w:val="center"/>
        <w:outlineLvl w:val="2"/>
        <w:rPr>
          <w:b/>
          <w:bCs/>
          <w:color w:val="auto"/>
          <w:sz w:val="27"/>
          <w:szCs w:val="27"/>
        </w:rPr>
      </w:pPr>
      <w:r w:rsidRPr="00326DD0">
        <w:rPr>
          <w:b/>
          <w:bCs/>
          <w:color w:val="auto"/>
          <w:sz w:val="27"/>
          <w:szCs w:val="27"/>
        </w:rPr>
        <w:t>V</w:t>
      </w:r>
      <w:r w:rsidR="00D43F68">
        <w:rPr>
          <w:b/>
          <w:bCs/>
          <w:color w:val="auto"/>
          <w:sz w:val="27"/>
          <w:szCs w:val="27"/>
        </w:rPr>
        <w:t>. POR TANTO, EL TRIBUNAL</w:t>
      </w:r>
    </w:p>
    <w:p w:rsidR="00326DD0" w:rsidRPr="00326DD0" w:rsidRDefault="00326DD0" w:rsidP="00410B1C">
      <w:pPr>
        <w:spacing w:before="100" w:beforeAutospacing="1" w:after="100" w:afterAutospacing="1" w:line="240" w:lineRule="auto"/>
        <w:ind w:left="0" w:right="0" w:firstLine="0"/>
        <w:jc w:val="center"/>
        <w:rPr>
          <w:color w:val="auto"/>
          <w:szCs w:val="24"/>
        </w:rPr>
      </w:pPr>
      <w:r w:rsidRPr="00326DD0">
        <w:rPr>
          <w:b/>
          <w:bCs/>
          <w:color w:val="auto"/>
          <w:szCs w:val="24"/>
        </w:rPr>
        <w:t>RESUELVE:</w:t>
      </w:r>
    </w:p>
    <w:p w:rsidR="00326DD0" w:rsidRPr="00E13DA2" w:rsidRDefault="00D43F68" w:rsidP="00326DD0">
      <w:pPr>
        <w:spacing w:before="100" w:beforeAutospacing="1" w:after="100" w:afterAutospacing="1" w:line="240" w:lineRule="auto"/>
        <w:ind w:left="0" w:right="0" w:firstLine="0"/>
        <w:jc w:val="left"/>
        <w:rPr>
          <w:color w:val="auto"/>
          <w:szCs w:val="24"/>
        </w:rPr>
      </w:pPr>
      <w:r>
        <w:rPr>
          <w:b/>
          <w:bCs/>
          <w:color w:val="auto"/>
          <w:szCs w:val="24"/>
        </w:rPr>
        <w:t>1) DECLARAR</w:t>
      </w:r>
      <w:r w:rsidR="00E13DA2">
        <w:rPr>
          <w:b/>
          <w:bCs/>
          <w:color w:val="auto"/>
          <w:szCs w:val="24"/>
        </w:rPr>
        <w:t xml:space="preserve"> </w:t>
      </w:r>
      <w:r>
        <w:rPr>
          <w:bCs/>
          <w:color w:val="auto"/>
          <w:szCs w:val="24"/>
        </w:rPr>
        <w:t>su incompetencia para resolver la solicitud interpuesta por el equipo de Tatudines</w:t>
      </w:r>
      <w:r w:rsidR="00737EB5">
        <w:rPr>
          <w:bCs/>
          <w:color w:val="auto"/>
          <w:szCs w:val="24"/>
        </w:rPr>
        <w:t>.</w:t>
      </w:r>
    </w:p>
    <w:p w:rsidR="00326DD0" w:rsidRPr="00326DD0" w:rsidRDefault="00E13DA2" w:rsidP="00737EB5">
      <w:pPr>
        <w:spacing w:before="100" w:beforeAutospacing="1" w:after="100" w:afterAutospacing="1" w:line="240" w:lineRule="auto"/>
        <w:ind w:left="0" w:right="0" w:firstLine="0"/>
        <w:jc w:val="left"/>
        <w:rPr>
          <w:color w:val="auto"/>
          <w:szCs w:val="24"/>
        </w:rPr>
      </w:pPr>
      <w:r>
        <w:rPr>
          <w:b/>
          <w:bCs/>
          <w:color w:val="auto"/>
          <w:szCs w:val="24"/>
        </w:rPr>
        <w:t>2</w:t>
      </w:r>
      <w:r w:rsidR="00326DD0" w:rsidRPr="00326DD0">
        <w:rPr>
          <w:b/>
          <w:bCs/>
          <w:color w:val="auto"/>
          <w:szCs w:val="24"/>
        </w:rPr>
        <w:t xml:space="preserve">) </w:t>
      </w:r>
      <w:r w:rsidR="00D43F68">
        <w:rPr>
          <w:b/>
          <w:bCs/>
          <w:color w:val="auto"/>
          <w:szCs w:val="24"/>
        </w:rPr>
        <w:t>EXHORTAR</w:t>
      </w:r>
      <w:r w:rsidR="00326DD0" w:rsidRPr="00326DD0">
        <w:rPr>
          <w:b/>
          <w:bCs/>
          <w:color w:val="auto"/>
          <w:szCs w:val="24"/>
        </w:rPr>
        <w:t xml:space="preserve"> </w:t>
      </w:r>
      <w:r w:rsidR="00D43F68">
        <w:rPr>
          <w:bCs/>
          <w:color w:val="auto"/>
          <w:szCs w:val="24"/>
        </w:rPr>
        <w:t>a que la solicitud sea recurrida ante el órgano superior, es decir, ante la Comisión Directiva.</w:t>
      </w:r>
    </w:p>
    <w:p w:rsidR="00326DD0" w:rsidRPr="00326DD0" w:rsidRDefault="00737EB5" w:rsidP="00326DD0">
      <w:pPr>
        <w:spacing w:before="100" w:beforeAutospacing="1" w:after="100" w:afterAutospacing="1" w:line="240" w:lineRule="auto"/>
        <w:ind w:left="0" w:right="0" w:firstLine="0"/>
        <w:jc w:val="left"/>
        <w:rPr>
          <w:color w:val="auto"/>
          <w:szCs w:val="24"/>
        </w:rPr>
      </w:pPr>
      <w:r>
        <w:rPr>
          <w:b/>
          <w:bCs/>
          <w:color w:val="auto"/>
          <w:szCs w:val="24"/>
        </w:rPr>
        <w:t>Firman a</w:t>
      </w:r>
      <w:r w:rsidR="00326DD0" w:rsidRPr="00326DD0">
        <w:rPr>
          <w:b/>
          <w:bCs/>
          <w:color w:val="auto"/>
          <w:szCs w:val="24"/>
        </w:rPr>
        <w:t>l pie, en constancia de lo resuelto, los miembros del</w:t>
      </w:r>
      <w:r w:rsidR="00D43F68">
        <w:rPr>
          <w:b/>
          <w:bCs/>
          <w:color w:val="auto"/>
          <w:szCs w:val="24"/>
        </w:rPr>
        <w:t xml:space="preserve"> Tribunal</w:t>
      </w:r>
      <w:r w:rsidR="00326DD0" w:rsidRPr="00326DD0">
        <w:rPr>
          <w:b/>
          <w:bCs/>
          <w:color w:val="auto"/>
          <w:szCs w:val="24"/>
        </w:rPr>
        <w:t>:</w:t>
      </w:r>
    </w:p>
    <w:p w:rsidR="00737EB5" w:rsidRDefault="00D43F68" w:rsidP="00737EB5">
      <w:pPr>
        <w:spacing w:after="0" w:line="240" w:lineRule="auto"/>
        <w:ind w:left="720" w:right="0" w:firstLine="0"/>
        <w:jc w:val="center"/>
        <w:rPr>
          <w:color w:val="auto"/>
          <w:szCs w:val="24"/>
        </w:rPr>
      </w:pPr>
      <w:r>
        <w:rPr>
          <w:color w:val="auto"/>
          <w:szCs w:val="24"/>
        </w:rPr>
        <w:t>Jorge Román</w:t>
      </w:r>
    </w:p>
    <w:p w:rsidR="00D43F68" w:rsidRDefault="00D43F68" w:rsidP="00737EB5">
      <w:pPr>
        <w:spacing w:after="0" w:line="240" w:lineRule="auto"/>
        <w:ind w:left="720" w:right="0" w:firstLine="0"/>
        <w:jc w:val="center"/>
        <w:rPr>
          <w:color w:val="auto"/>
          <w:szCs w:val="24"/>
        </w:rPr>
      </w:pPr>
      <w:r>
        <w:rPr>
          <w:color w:val="auto"/>
          <w:szCs w:val="24"/>
        </w:rPr>
        <w:t>Larissa Delgado</w:t>
      </w:r>
    </w:p>
    <w:p w:rsidR="00D43F68" w:rsidRPr="00E13DA2" w:rsidRDefault="00D43F68" w:rsidP="00737EB5">
      <w:pPr>
        <w:spacing w:after="0" w:line="240" w:lineRule="auto"/>
        <w:ind w:left="720" w:right="0" w:firstLine="0"/>
        <w:jc w:val="center"/>
        <w:rPr>
          <w:color w:val="auto"/>
          <w:szCs w:val="24"/>
        </w:rPr>
      </w:pPr>
      <w:r>
        <w:rPr>
          <w:color w:val="auto"/>
          <w:szCs w:val="24"/>
        </w:rPr>
        <w:t>Sonia Aparicio</w:t>
      </w:r>
    </w:p>
    <w:sectPr w:rsidR="00D43F68" w:rsidRPr="00E13DA2">
      <w:headerReference w:type="even" r:id="rId7"/>
      <w:headerReference w:type="default" r:id="rId8"/>
      <w:headerReference w:type="first" r:id="rId9"/>
      <w:pgSz w:w="11906" w:h="16838"/>
      <w:pgMar w:top="1421" w:right="1691" w:bottom="1621" w:left="1697" w:header="165"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E55" w:rsidRDefault="00B55E55">
      <w:pPr>
        <w:spacing w:after="0" w:line="240" w:lineRule="auto"/>
      </w:pPr>
      <w:r>
        <w:separator/>
      </w:r>
    </w:p>
  </w:endnote>
  <w:endnote w:type="continuationSeparator" w:id="0">
    <w:p w:rsidR="00B55E55" w:rsidRDefault="00B55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E55" w:rsidRDefault="00B55E55">
      <w:pPr>
        <w:spacing w:after="0" w:line="240" w:lineRule="auto"/>
      </w:pPr>
      <w:r>
        <w:separator/>
      </w:r>
    </w:p>
  </w:footnote>
  <w:footnote w:type="continuationSeparator" w:id="0">
    <w:p w:rsidR="00B55E55" w:rsidRDefault="00B55E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2F1" w:rsidRDefault="005E7450">
    <w:pPr>
      <w:spacing w:after="0" w:line="259" w:lineRule="auto"/>
      <w:ind w:left="4" w:right="0" w:firstLine="0"/>
      <w:jc w:val="left"/>
    </w:pPr>
    <w:r>
      <w:rPr>
        <w:noProof/>
      </w:rPr>
      <w:drawing>
        <wp:anchor distT="0" distB="0" distL="114300" distR="114300" simplePos="0" relativeHeight="251658240" behindDoc="0" locked="0" layoutInCell="1" allowOverlap="0">
          <wp:simplePos x="0" y="0"/>
          <wp:positionH relativeFrom="page">
            <wp:posOffset>4803140</wp:posOffset>
          </wp:positionH>
          <wp:positionV relativeFrom="page">
            <wp:posOffset>580390</wp:posOffset>
          </wp:positionV>
          <wp:extent cx="1667383" cy="313690"/>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667383" cy="313690"/>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1080135</wp:posOffset>
          </wp:positionH>
          <wp:positionV relativeFrom="page">
            <wp:posOffset>104775</wp:posOffset>
          </wp:positionV>
          <wp:extent cx="876046" cy="86995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876046" cy="869950"/>
                  </a:xfrm>
                  <a:prstGeom prst="rect">
                    <a:avLst/>
                  </a:prstGeom>
                </pic:spPr>
              </pic:pic>
            </a:graphicData>
          </a:graphic>
        </wp:anchor>
      </w:drawing>
    </w:r>
    <w:r>
      <w:tab/>
      <w:t xml:space="preserve"> </w:t>
    </w:r>
  </w:p>
  <w:p w:rsidR="007232F1" w:rsidRDefault="005E7450">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1" cy="1"/>
              <wp:effectExtent l="0" t="0" r="0" b="0"/>
              <wp:wrapNone/>
              <wp:docPr id="3902" name="Group 39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http://schemas.openxmlformats.org/drawingml/2006/main">
          <w:pict>
            <v:group id="Group 390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2F1" w:rsidRDefault="005D2546">
    <w:pPr>
      <w:spacing w:after="0" w:line="259" w:lineRule="auto"/>
      <w:ind w:left="4" w:right="0" w:firstLine="0"/>
      <w:jc w:val="left"/>
    </w:pPr>
    <w:r>
      <w:rPr>
        <w:noProof/>
      </w:rPr>
      <w:drawing>
        <wp:anchor distT="0" distB="0" distL="114300" distR="114300" simplePos="0" relativeHeight="251668480" behindDoc="0" locked="0" layoutInCell="1" allowOverlap="0" wp14:anchorId="459D29A6" wp14:editId="39538C43">
          <wp:simplePos x="0" y="0"/>
          <wp:positionH relativeFrom="margin">
            <wp:align>left</wp:align>
          </wp:positionH>
          <wp:positionV relativeFrom="topMargin">
            <wp:posOffset>295275</wp:posOffset>
          </wp:positionV>
          <wp:extent cx="875665" cy="608965"/>
          <wp:effectExtent l="0" t="0" r="635" b="635"/>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875665" cy="608965"/>
                  </a:xfrm>
                  <a:prstGeom prst="rect">
                    <a:avLst/>
                  </a:prstGeom>
                </pic:spPr>
              </pic:pic>
            </a:graphicData>
          </a:graphic>
          <wp14:sizeRelV relativeFrom="margin">
            <wp14:pctHeight>0</wp14:pctHeight>
          </wp14:sizeRelV>
        </wp:anchor>
      </w:drawing>
    </w:r>
    <w:r w:rsidR="005E7450">
      <w:rPr>
        <w:noProof/>
      </w:rPr>
      <w:drawing>
        <wp:anchor distT="0" distB="0" distL="114300" distR="114300" simplePos="0" relativeHeight="251661312" behindDoc="0" locked="0" layoutInCell="1" allowOverlap="0" wp14:anchorId="0303FD29" wp14:editId="4B13B768">
          <wp:simplePos x="0" y="0"/>
          <wp:positionH relativeFrom="page">
            <wp:posOffset>4803140</wp:posOffset>
          </wp:positionH>
          <wp:positionV relativeFrom="page">
            <wp:posOffset>580390</wp:posOffset>
          </wp:positionV>
          <wp:extent cx="1667383" cy="313690"/>
          <wp:effectExtent l="0" t="0" r="0" b="0"/>
          <wp:wrapSquare wrapText="bothSides"/>
          <wp:docPr id="1"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stretch>
                    <a:fillRect/>
                  </a:stretch>
                </pic:blipFill>
                <pic:spPr>
                  <a:xfrm>
                    <a:off x="0" y="0"/>
                    <a:ext cx="1667383" cy="313690"/>
                  </a:xfrm>
                  <a:prstGeom prst="rect">
                    <a:avLst/>
                  </a:prstGeom>
                </pic:spPr>
              </pic:pic>
            </a:graphicData>
          </a:graphic>
        </wp:anchor>
      </w:drawing>
    </w:r>
    <w:r w:rsidR="005E7450">
      <w:tab/>
      <w:t xml:space="preserve"> </w:t>
    </w:r>
  </w:p>
  <w:p w:rsidR="007232F1" w:rsidRDefault="005E7450">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page">
                <wp:posOffset>0</wp:posOffset>
              </wp:positionH>
              <wp:positionV relativeFrom="page">
                <wp:posOffset>0</wp:posOffset>
              </wp:positionV>
              <wp:extent cx="1" cy="1"/>
              <wp:effectExtent l="0" t="0" r="0" b="0"/>
              <wp:wrapNone/>
              <wp:docPr id="3890" name="Group 389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3F0C8E5C" id="Group 3890" o:spid="_x0000_s1026" style="position:absolute;margin-left:0;margin-top:0;width:0;height:0;z-index:-25165312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2F1" w:rsidRDefault="005E7450">
    <w:pPr>
      <w:spacing w:after="0" w:line="259" w:lineRule="auto"/>
      <w:ind w:left="4" w:right="0" w:firstLine="0"/>
      <w:jc w:val="left"/>
    </w:pPr>
    <w:r>
      <w:rPr>
        <w:noProof/>
      </w:rPr>
      <w:drawing>
        <wp:anchor distT="0" distB="0" distL="114300" distR="114300" simplePos="0" relativeHeight="251664384" behindDoc="0" locked="0" layoutInCell="1" allowOverlap="0">
          <wp:simplePos x="0" y="0"/>
          <wp:positionH relativeFrom="page">
            <wp:posOffset>4803140</wp:posOffset>
          </wp:positionH>
          <wp:positionV relativeFrom="page">
            <wp:posOffset>580390</wp:posOffset>
          </wp:positionV>
          <wp:extent cx="1667383" cy="313690"/>
          <wp:effectExtent l="0" t="0" r="0" b="0"/>
          <wp:wrapSquare wrapText="bothSides"/>
          <wp:docPr id="3"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667383" cy="313690"/>
                  </a:xfrm>
                  <a:prstGeom prst="rect">
                    <a:avLst/>
                  </a:prstGeom>
                </pic:spPr>
              </pic:pic>
            </a:graphicData>
          </a:graphic>
        </wp:anchor>
      </w:drawing>
    </w:r>
    <w:r>
      <w:rPr>
        <w:noProof/>
      </w:rPr>
      <w:drawing>
        <wp:anchor distT="0" distB="0" distL="114300" distR="114300" simplePos="0" relativeHeight="251665408" behindDoc="0" locked="0" layoutInCell="1" allowOverlap="0">
          <wp:simplePos x="0" y="0"/>
          <wp:positionH relativeFrom="page">
            <wp:posOffset>1080135</wp:posOffset>
          </wp:positionH>
          <wp:positionV relativeFrom="page">
            <wp:posOffset>104775</wp:posOffset>
          </wp:positionV>
          <wp:extent cx="876046" cy="869950"/>
          <wp:effectExtent l="0" t="0" r="0" b="0"/>
          <wp:wrapSquare wrapText="bothSides"/>
          <wp:docPr id="4"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876046" cy="869950"/>
                  </a:xfrm>
                  <a:prstGeom prst="rect">
                    <a:avLst/>
                  </a:prstGeom>
                </pic:spPr>
              </pic:pic>
            </a:graphicData>
          </a:graphic>
        </wp:anchor>
      </w:drawing>
    </w:r>
    <w:r>
      <w:tab/>
      <w:t xml:space="preserve"> </w:t>
    </w:r>
  </w:p>
  <w:p w:rsidR="007232F1" w:rsidRDefault="005E7450">
    <w:r>
      <w:rPr>
        <w:rFonts w:ascii="Calibri" w:eastAsia="Calibri" w:hAnsi="Calibri" w:cs="Calibri"/>
        <w:noProof/>
        <w:sz w:val="22"/>
      </w:rPr>
      <mc:AlternateContent>
        <mc:Choice Requires="wpg">
          <w:drawing>
            <wp:anchor distT="0" distB="0" distL="114300" distR="114300" simplePos="0" relativeHeight="251666432" behindDoc="1" locked="0" layoutInCell="1" allowOverlap="1">
              <wp:simplePos x="0" y="0"/>
              <wp:positionH relativeFrom="page">
                <wp:posOffset>0</wp:posOffset>
              </wp:positionH>
              <wp:positionV relativeFrom="page">
                <wp:posOffset>0</wp:posOffset>
              </wp:positionV>
              <wp:extent cx="1" cy="1"/>
              <wp:effectExtent l="0" t="0" r="0" b="0"/>
              <wp:wrapNone/>
              <wp:docPr id="3878" name="Group 387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http://schemas.openxmlformats.org/drawingml/2006/main">
          <w:pict>
            <v:group id="Group 3878"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406F1"/>
    <w:multiLevelType w:val="hybridMultilevel"/>
    <w:tmpl w:val="03A05F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2B67B76"/>
    <w:multiLevelType w:val="hybridMultilevel"/>
    <w:tmpl w:val="5D420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87A325A"/>
    <w:multiLevelType w:val="hybridMultilevel"/>
    <w:tmpl w:val="DA0CB1E8"/>
    <w:lvl w:ilvl="0" w:tplc="9CD2B168">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DCC41A">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C826A8">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B01AF4">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448ABE">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64BD00">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24CA8E">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18C588">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F0C6D0">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10B4992"/>
    <w:multiLevelType w:val="multilevel"/>
    <w:tmpl w:val="470AC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F41FCC"/>
    <w:multiLevelType w:val="hybridMultilevel"/>
    <w:tmpl w:val="F69A0C8C"/>
    <w:lvl w:ilvl="0" w:tplc="C1C41002">
      <w:start w:val="1"/>
      <w:numFmt w:val="lowerLetter"/>
      <w:lvlText w:val="%1)"/>
      <w:lvlJc w:val="left"/>
      <w:pPr>
        <w:ind w:left="7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FBC9254">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D6EA0EC">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29625CA">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C0C25E0">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7489366">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AE8E1E4">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5024BB6">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8C2DAFA">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B1479DB"/>
    <w:multiLevelType w:val="hybridMultilevel"/>
    <w:tmpl w:val="1AD6E7EE"/>
    <w:lvl w:ilvl="0" w:tplc="4B3A7A24">
      <w:start w:val="1"/>
      <w:numFmt w:val="decimal"/>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F28780A">
      <w:start w:val="1"/>
      <w:numFmt w:val="lowerLetter"/>
      <w:lvlText w:val="%2"/>
      <w:lvlJc w:val="left"/>
      <w:pPr>
        <w:ind w:left="8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D2EAC5A">
      <w:start w:val="1"/>
      <w:numFmt w:val="lowerRoman"/>
      <w:lvlText w:val="%3"/>
      <w:lvlJc w:val="left"/>
      <w:pPr>
        <w:ind w:left="15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A04103A">
      <w:start w:val="1"/>
      <w:numFmt w:val="decimal"/>
      <w:lvlText w:val="%4"/>
      <w:lvlJc w:val="left"/>
      <w:pPr>
        <w:ind w:left="22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03228186">
      <w:start w:val="1"/>
      <w:numFmt w:val="lowerLetter"/>
      <w:lvlText w:val="%5"/>
      <w:lvlJc w:val="left"/>
      <w:pPr>
        <w:ind w:left="29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B2684E0">
      <w:start w:val="1"/>
      <w:numFmt w:val="lowerRoman"/>
      <w:lvlText w:val="%6"/>
      <w:lvlJc w:val="left"/>
      <w:pPr>
        <w:ind w:left="37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BD287EC">
      <w:start w:val="1"/>
      <w:numFmt w:val="decimal"/>
      <w:lvlText w:val="%7"/>
      <w:lvlJc w:val="left"/>
      <w:pPr>
        <w:ind w:left="44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0D2C276">
      <w:start w:val="1"/>
      <w:numFmt w:val="lowerLetter"/>
      <w:lvlText w:val="%8"/>
      <w:lvlJc w:val="left"/>
      <w:pPr>
        <w:ind w:left="51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334DCAA">
      <w:start w:val="1"/>
      <w:numFmt w:val="lowerRoman"/>
      <w:lvlText w:val="%9"/>
      <w:lvlJc w:val="left"/>
      <w:pPr>
        <w:ind w:left="58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2EE12DF"/>
    <w:multiLevelType w:val="multilevel"/>
    <w:tmpl w:val="4F48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FC178B"/>
    <w:multiLevelType w:val="hybridMultilevel"/>
    <w:tmpl w:val="BC8E03D0"/>
    <w:lvl w:ilvl="0" w:tplc="7CBA475C">
      <w:start w:val="1"/>
      <w:numFmt w:val="decimal"/>
      <w:lvlText w:val="%1)"/>
      <w:lvlJc w:val="left"/>
      <w:pPr>
        <w:ind w:left="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3DEAB8C">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47CD04A">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C0C1A0A">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E381DF8">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624A102">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C1A08E4">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3CE0068">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E30C300">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2"/>
  </w:num>
  <w:num w:numId="3">
    <w:abstractNumId w:val="7"/>
  </w:num>
  <w:num w:numId="4">
    <w:abstractNumId w:val="5"/>
  </w:num>
  <w:num w:numId="5">
    <w:abstractNumId w:val="3"/>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2F1"/>
    <w:rsid w:val="00011785"/>
    <w:rsid w:val="00041B37"/>
    <w:rsid w:val="0005742C"/>
    <w:rsid w:val="00072193"/>
    <w:rsid w:val="00075C2C"/>
    <w:rsid w:val="000A6A36"/>
    <w:rsid w:val="000B43C4"/>
    <w:rsid w:val="000C4288"/>
    <w:rsid w:val="000C5EDA"/>
    <w:rsid w:val="000D0C51"/>
    <w:rsid w:val="001078E2"/>
    <w:rsid w:val="00141539"/>
    <w:rsid w:val="001538AA"/>
    <w:rsid w:val="001715BA"/>
    <w:rsid w:val="001726B6"/>
    <w:rsid w:val="00193BB7"/>
    <w:rsid w:val="001A7BE8"/>
    <w:rsid w:val="001B4AE1"/>
    <w:rsid w:val="001C5B70"/>
    <w:rsid w:val="00212ABE"/>
    <w:rsid w:val="0025072E"/>
    <w:rsid w:val="002723D5"/>
    <w:rsid w:val="00273709"/>
    <w:rsid w:val="0028500B"/>
    <w:rsid w:val="00287EAA"/>
    <w:rsid w:val="002923E4"/>
    <w:rsid w:val="002A60E0"/>
    <w:rsid w:val="002E5ACA"/>
    <w:rsid w:val="00314D80"/>
    <w:rsid w:val="003168C7"/>
    <w:rsid w:val="00322675"/>
    <w:rsid w:val="00323005"/>
    <w:rsid w:val="00326DD0"/>
    <w:rsid w:val="00334A71"/>
    <w:rsid w:val="00351725"/>
    <w:rsid w:val="00351EF1"/>
    <w:rsid w:val="00354B2E"/>
    <w:rsid w:val="00386586"/>
    <w:rsid w:val="00387A52"/>
    <w:rsid w:val="003C2281"/>
    <w:rsid w:val="003C7F2D"/>
    <w:rsid w:val="00410B1C"/>
    <w:rsid w:val="00427D75"/>
    <w:rsid w:val="00450D01"/>
    <w:rsid w:val="00463669"/>
    <w:rsid w:val="00465753"/>
    <w:rsid w:val="00471181"/>
    <w:rsid w:val="00472F3C"/>
    <w:rsid w:val="004C45FC"/>
    <w:rsid w:val="004C5E68"/>
    <w:rsid w:val="004E3A90"/>
    <w:rsid w:val="004E780C"/>
    <w:rsid w:val="00501BFF"/>
    <w:rsid w:val="00510FC3"/>
    <w:rsid w:val="00516A1D"/>
    <w:rsid w:val="0052362A"/>
    <w:rsid w:val="00527ED4"/>
    <w:rsid w:val="00530FD5"/>
    <w:rsid w:val="005464A8"/>
    <w:rsid w:val="005650A6"/>
    <w:rsid w:val="005B41A7"/>
    <w:rsid w:val="005D1D9C"/>
    <w:rsid w:val="005D2546"/>
    <w:rsid w:val="005E7450"/>
    <w:rsid w:val="0062050D"/>
    <w:rsid w:val="00621232"/>
    <w:rsid w:val="00641855"/>
    <w:rsid w:val="006556A5"/>
    <w:rsid w:val="00655750"/>
    <w:rsid w:val="0065629D"/>
    <w:rsid w:val="00674E35"/>
    <w:rsid w:val="006771BC"/>
    <w:rsid w:val="00692149"/>
    <w:rsid w:val="00695D5F"/>
    <w:rsid w:val="006B60A7"/>
    <w:rsid w:val="006B7423"/>
    <w:rsid w:val="006F5177"/>
    <w:rsid w:val="006F5CF9"/>
    <w:rsid w:val="007043A1"/>
    <w:rsid w:val="007232F1"/>
    <w:rsid w:val="00726C3B"/>
    <w:rsid w:val="00735743"/>
    <w:rsid w:val="00737EB5"/>
    <w:rsid w:val="007413F3"/>
    <w:rsid w:val="00773726"/>
    <w:rsid w:val="00781E3C"/>
    <w:rsid w:val="00794DE3"/>
    <w:rsid w:val="007A450B"/>
    <w:rsid w:val="007C6681"/>
    <w:rsid w:val="007E6CB8"/>
    <w:rsid w:val="007F31B9"/>
    <w:rsid w:val="007F4DE0"/>
    <w:rsid w:val="00804204"/>
    <w:rsid w:val="0082366E"/>
    <w:rsid w:val="00832026"/>
    <w:rsid w:val="00833CF9"/>
    <w:rsid w:val="00837B6C"/>
    <w:rsid w:val="0088158C"/>
    <w:rsid w:val="00884D51"/>
    <w:rsid w:val="008929D1"/>
    <w:rsid w:val="00893ED1"/>
    <w:rsid w:val="008A61FE"/>
    <w:rsid w:val="008E5C32"/>
    <w:rsid w:val="00916504"/>
    <w:rsid w:val="00925248"/>
    <w:rsid w:val="00952752"/>
    <w:rsid w:val="00984915"/>
    <w:rsid w:val="0099391D"/>
    <w:rsid w:val="009967CB"/>
    <w:rsid w:val="009B4799"/>
    <w:rsid w:val="009C146F"/>
    <w:rsid w:val="009C1553"/>
    <w:rsid w:val="009D00DF"/>
    <w:rsid w:val="009D28E7"/>
    <w:rsid w:val="009F507B"/>
    <w:rsid w:val="00A06D18"/>
    <w:rsid w:val="00A613B0"/>
    <w:rsid w:val="00A65A06"/>
    <w:rsid w:val="00A82388"/>
    <w:rsid w:val="00AA4829"/>
    <w:rsid w:val="00AA52D8"/>
    <w:rsid w:val="00AB2ABD"/>
    <w:rsid w:val="00B05778"/>
    <w:rsid w:val="00B11F62"/>
    <w:rsid w:val="00B4115F"/>
    <w:rsid w:val="00B45838"/>
    <w:rsid w:val="00B45F17"/>
    <w:rsid w:val="00B55E55"/>
    <w:rsid w:val="00B65ECB"/>
    <w:rsid w:val="00B74A94"/>
    <w:rsid w:val="00B912EE"/>
    <w:rsid w:val="00B96072"/>
    <w:rsid w:val="00BA269D"/>
    <w:rsid w:val="00BB2EA3"/>
    <w:rsid w:val="00BB6091"/>
    <w:rsid w:val="00BC1E7F"/>
    <w:rsid w:val="00BC5503"/>
    <w:rsid w:val="00BE5128"/>
    <w:rsid w:val="00C10115"/>
    <w:rsid w:val="00C16CEB"/>
    <w:rsid w:val="00C24924"/>
    <w:rsid w:val="00C30C67"/>
    <w:rsid w:val="00C37618"/>
    <w:rsid w:val="00C41982"/>
    <w:rsid w:val="00C873F6"/>
    <w:rsid w:val="00CA7677"/>
    <w:rsid w:val="00CD1906"/>
    <w:rsid w:val="00D027B5"/>
    <w:rsid w:val="00D12C9F"/>
    <w:rsid w:val="00D1481F"/>
    <w:rsid w:val="00D31042"/>
    <w:rsid w:val="00D37934"/>
    <w:rsid w:val="00D43F68"/>
    <w:rsid w:val="00D45CC6"/>
    <w:rsid w:val="00D66E4C"/>
    <w:rsid w:val="00D72F73"/>
    <w:rsid w:val="00D77538"/>
    <w:rsid w:val="00D86D7A"/>
    <w:rsid w:val="00DA5306"/>
    <w:rsid w:val="00DB24A9"/>
    <w:rsid w:val="00DD36A3"/>
    <w:rsid w:val="00DE3490"/>
    <w:rsid w:val="00E13DA2"/>
    <w:rsid w:val="00E25F32"/>
    <w:rsid w:val="00E3443C"/>
    <w:rsid w:val="00E57DB4"/>
    <w:rsid w:val="00E62166"/>
    <w:rsid w:val="00E70D51"/>
    <w:rsid w:val="00E70FA8"/>
    <w:rsid w:val="00E71F73"/>
    <w:rsid w:val="00E90BEC"/>
    <w:rsid w:val="00EA291B"/>
    <w:rsid w:val="00EE70C2"/>
    <w:rsid w:val="00EF4ECD"/>
    <w:rsid w:val="00EF7EBF"/>
    <w:rsid w:val="00F02A57"/>
    <w:rsid w:val="00F122C0"/>
    <w:rsid w:val="00F12847"/>
    <w:rsid w:val="00F139CE"/>
    <w:rsid w:val="00F345E3"/>
    <w:rsid w:val="00F45039"/>
    <w:rsid w:val="00F52F48"/>
    <w:rsid w:val="00F604C4"/>
    <w:rsid w:val="00F72A1A"/>
    <w:rsid w:val="00F73845"/>
    <w:rsid w:val="00F73E28"/>
    <w:rsid w:val="00F85E66"/>
    <w:rsid w:val="00F942CD"/>
    <w:rsid w:val="00FF50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C754E"/>
  <w15:docId w15:val="{91E04C25-6C62-4FFC-8D28-7AA8ABC47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left="15" w:right="6" w:hanging="10"/>
      <w:jc w:val="both"/>
    </w:pPr>
    <w:rPr>
      <w:rFonts w:ascii="Times New Roman" w:eastAsia="Times New Roman" w:hAnsi="Times New Roman" w:cs="Times New Roman"/>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B2AB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B2ABD"/>
    <w:rPr>
      <w:rFonts w:ascii="Times New Roman" w:eastAsia="Times New Roman" w:hAnsi="Times New Roman" w:cs="Times New Roman"/>
      <w:color w:val="000000"/>
      <w:sz w:val="24"/>
    </w:rPr>
  </w:style>
  <w:style w:type="paragraph" w:styleId="Prrafodelista">
    <w:name w:val="List Paragraph"/>
    <w:basedOn w:val="Normal"/>
    <w:uiPriority w:val="34"/>
    <w:qFormat/>
    <w:rsid w:val="005D25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288495">
      <w:bodyDiv w:val="1"/>
      <w:marLeft w:val="0"/>
      <w:marRight w:val="0"/>
      <w:marTop w:val="0"/>
      <w:marBottom w:val="0"/>
      <w:divBdr>
        <w:top w:val="none" w:sz="0" w:space="0" w:color="auto"/>
        <w:left w:val="none" w:sz="0" w:space="0" w:color="auto"/>
        <w:bottom w:val="none" w:sz="0" w:space="0" w:color="auto"/>
        <w:right w:val="none" w:sz="0" w:space="0" w:color="auto"/>
      </w:divBdr>
      <w:divsChild>
        <w:div w:id="304505163">
          <w:blockQuote w:val="1"/>
          <w:marLeft w:val="720"/>
          <w:marRight w:val="720"/>
          <w:marTop w:val="100"/>
          <w:marBottom w:val="100"/>
          <w:divBdr>
            <w:top w:val="none" w:sz="0" w:space="0" w:color="auto"/>
            <w:left w:val="none" w:sz="0" w:space="0" w:color="auto"/>
            <w:bottom w:val="none" w:sz="0" w:space="0" w:color="auto"/>
            <w:right w:val="none" w:sz="0" w:space="0" w:color="auto"/>
          </w:divBdr>
        </w:div>
        <w:div w:id="603609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1729111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354</Words>
  <Characters>1950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Juanvi</dc:creator>
  <cp:keywords/>
  <cp:lastModifiedBy>Usuario de Windows</cp:lastModifiedBy>
  <cp:revision>2</cp:revision>
  <cp:lastPrinted>2024-05-29T12:54:00Z</cp:lastPrinted>
  <dcterms:created xsi:type="dcterms:W3CDTF">2025-08-05T12:25:00Z</dcterms:created>
  <dcterms:modified xsi:type="dcterms:W3CDTF">2025-08-05T12:25:00Z</dcterms:modified>
</cp:coreProperties>
</file>